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53DBA" w:rsidRPr="00F53DBA" w14:paraId="3552A568" w14:textId="77777777" w:rsidTr="02508D7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0BF5B56" w14:textId="77777777" w:rsidR="008E2E2B" w:rsidRPr="00F53DBA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81FC198" w14:textId="77777777" w:rsidR="008E2E2B" w:rsidRPr="00F53DBA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/>
                <w:sz w:val="20"/>
                <w:szCs w:val="20"/>
              </w:rPr>
              <w:t>Investicijska analiza</w:t>
            </w:r>
          </w:p>
        </w:tc>
      </w:tr>
      <w:tr w:rsidR="00F53DBA" w:rsidRPr="00F53DBA" w14:paraId="704EF0AB" w14:textId="77777777" w:rsidTr="02508D7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061AB" w14:textId="77777777" w:rsidR="008E2E2B" w:rsidRPr="00F53DBA" w:rsidRDefault="008E2E2B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F53DBA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CFC3A0" w14:textId="77777777" w:rsidR="008E2E2B" w:rsidRPr="00F53DBA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ECS509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0972F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4B98C" w14:textId="77777777" w:rsidR="008E2E2B" w:rsidRPr="00F53DBA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2.</w:t>
            </w:r>
          </w:p>
        </w:tc>
      </w:tr>
      <w:tr w:rsidR="00F53DBA" w:rsidRPr="00F53DBA" w14:paraId="76E618F7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73D4E5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11EDC" w14:textId="77777777" w:rsidR="008E2E2B" w:rsidRPr="00F53DBA" w:rsidRDefault="00EB50C3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Izv</w:t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t xml:space="preserve"> prof.</w:t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t xml:space="preserve"> dr. sc. Ana Rimac Smiljanić</w:t>
            </w:r>
          </w:p>
          <w:p w14:paraId="530C165E" w14:textId="4E12F80F" w:rsidR="00A86406" w:rsidRPr="00F53DBA" w:rsidRDefault="00A86406" w:rsidP="00A864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Izv. prof. dr. sc. Josip Visković</w:t>
            </w:r>
          </w:p>
          <w:p w14:paraId="39BB29F0" w14:textId="6D9DC4BB" w:rsidR="00A86406" w:rsidRPr="00F53DBA" w:rsidRDefault="00A86406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44A05F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94197" w14:textId="77777777" w:rsidR="008E2E2B" w:rsidRPr="00F53DBA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F53DBA" w:rsidRPr="00F53DBA" w14:paraId="43B9FD4C" w14:textId="77777777" w:rsidTr="02508D7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8B722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699DA" w14:textId="77777777" w:rsidR="008E2E2B" w:rsidRPr="00F53DBA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8F579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DDC0E" w14:textId="77777777" w:rsidR="008E2E2B" w:rsidRPr="00F53DBA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1FC84C" w14:textId="77777777" w:rsidR="008E2E2B" w:rsidRPr="00F53DBA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3F9D5" w14:textId="77777777" w:rsidR="008E2E2B" w:rsidRPr="00F53DBA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A41B59" w14:textId="77777777" w:rsidR="008E2E2B" w:rsidRPr="00F53DBA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F53DBA" w:rsidRPr="00F53DBA" w14:paraId="1E8AEE27" w14:textId="77777777" w:rsidTr="02508D7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372FE3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D350B27" w14:textId="77777777" w:rsidR="008E2E2B" w:rsidRPr="00F53DBA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F9C265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A34D65" w14:textId="660F1C62" w:rsidR="008E2E2B" w:rsidRPr="00F53DBA" w:rsidRDefault="00876B1B" w:rsidP="002F2292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DCF814" w14:textId="1ECEDF7B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25EFAF" w14:textId="6CC0CC84" w:rsidR="008E2E2B" w:rsidRPr="00F53DBA" w:rsidRDefault="00876B1B" w:rsidP="00A864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A86406" w:rsidRPr="00F53DBA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68CCF1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53DBA" w:rsidRPr="00F53DBA" w14:paraId="49CA7415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DF1546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006BB" w14:textId="77777777" w:rsidR="008E2E2B" w:rsidRPr="00F53DBA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F07C7" w14:textId="77777777" w:rsidR="008E2E2B" w:rsidRPr="00F53DBA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A40F3" w14:textId="3B72D9E4" w:rsidR="008E2E2B" w:rsidRPr="00F53DBA" w:rsidRDefault="000141C3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30%</w:t>
            </w:r>
          </w:p>
        </w:tc>
      </w:tr>
      <w:tr w:rsidR="00F53DBA" w:rsidRPr="00F53DBA" w14:paraId="42E5E9D4" w14:textId="77777777" w:rsidTr="02508D7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D4203E" w14:textId="77777777" w:rsidR="008E2E2B" w:rsidRPr="00F53DBA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F53DBA" w:rsidRPr="00F53DBA" w14:paraId="3A0CC8B1" w14:textId="77777777" w:rsidTr="02508D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4834DF" w14:textId="77777777" w:rsidR="008E2E2B" w:rsidRPr="00F53DBA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211419" w14:textId="77777777" w:rsidR="008E2E2B" w:rsidRPr="00F53DBA" w:rsidRDefault="008E2E2B" w:rsidP="002F2292">
            <w:pPr>
              <w:rPr>
                <w:rFonts w:ascii="Times New Roman" w:hAnsi="Times New Roman"/>
                <w:sz w:val="20"/>
                <w:szCs w:val="20"/>
              </w:rPr>
            </w:pPr>
            <w:r w:rsidRPr="00F53DBA">
              <w:rPr>
                <w:rFonts w:ascii="Times New Roman" w:hAnsi="Times New Roman"/>
                <w:sz w:val="20"/>
                <w:szCs w:val="20"/>
              </w:rPr>
              <w:t>Cilj ovog predmeta je pružiti studentima teorijska i empirijska znanja iz investicijske analize.</w:t>
            </w:r>
          </w:p>
        </w:tc>
      </w:tr>
      <w:tr w:rsidR="00F53DBA" w:rsidRPr="00F53DBA" w14:paraId="310D5577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7BFE54" w14:textId="77777777" w:rsidR="008E2E2B" w:rsidRPr="00F53DBA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D88FB2" w14:textId="77777777" w:rsidR="008E2E2B" w:rsidRPr="00F53DBA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Temeljna znanja o financijskim institucijama i tržištima, rizicima, poslovanju poduzeća te nekretninama.</w:t>
            </w:r>
          </w:p>
        </w:tc>
      </w:tr>
      <w:tr w:rsidR="00F53DBA" w:rsidRPr="00F53DBA" w14:paraId="243DDC64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9479BD" w14:textId="77777777" w:rsidR="008E2E2B" w:rsidRPr="00F53DBA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F3AC0" w14:textId="77777777" w:rsidR="008E2E2B" w:rsidRPr="00F53DBA" w:rsidRDefault="008E2E2B" w:rsidP="002F22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53DBA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514DB197" w14:textId="3DAAA1A9" w:rsidR="008E2E2B" w:rsidRPr="00F53DBA" w:rsidRDefault="008E2E2B" w:rsidP="008E2E2B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DBA">
              <w:rPr>
                <w:rFonts w:ascii="Times New Roman" w:hAnsi="Times New Roman"/>
                <w:sz w:val="20"/>
                <w:szCs w:val="20"/>
              </w:rPr>
              <w:t>Planirati i upravljati investicijskim mogućnostima u razne oblike imovi</w:t>
            </w:r>
            <w:r w:rsidR="00876B1B" w:rsidRPr="00F53DBA">
              <w:rPr>
                <w:rFonts w:ascii="Times New Roman" w:hAnsi="Times New Roman"/>
                <w:sz w:val="20"/>
                <w:szCs w:val="20"/>
              </w:rPr>
              <w:t xml:space="preserve">ne </w:t>
            </w:r>
          </w:p>
          <w:p w14:paraId="2CA2BF87" w14:textId="77777777" w:rsidR="008E2E2B" w:rsidRPr="00F53DBA" w:rsidRDefault="008E2E2B" w:rsidP="002F2292">
            <w:pPr>
              <w:pStyle w:val="Odlomakpopis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A9A776E" w14:textId="77777777" w:rsidR="008E2E2B" w:rsidRPr="00F53DBA" w:rsidRDefault="008E2E2B" w:rsidP="002F22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53DBA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12E4AB8D" w14:textId="7F9EA39F" w:rsidR="008E2E2B" w:rsidRPr="00F53DBA" w:rsidRDefault="008E2E2B" w:rsidP="00D92E65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kern w:val="24"/>
                <w:sz w:val="20"/>
                <w:szCs w:val="20"/>
                <w:lang w:eastAsia="hr-HR"/>
              </w:rPr>
            </w:pPr>
            <w:r w:rsidRPr="00F53DBA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D92E65" w:rsidRPr="00F53DBA">
              <w:rPr>
                <w:rFonts w:ascii="Times New Roman" w:hAnsi="Times New Roman"/>
                <w:sz w:val="20"/>
                <w:szCs w:val="20"/>
              </w:rPr>
              <w:t>Argumentirati mišljenje o tržištima imovine i utvrditi investicijske mogućnosti ulaganja</w:t>
            </w:r>
          </w:p>
          <w:p w14:paraId="69960BF9" w14:textId="77F0064D" w:rsidR="008E2E2B" w:rsidRPr="00F53DBA" w:rsidRDefault="008E2E2B" w:rsidP="002F229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F53DBA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D92E65" w:rsidRPr="00F53DB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Procijeniti </w:t>
            </w:r>
            <w:r w:rsidR="00876B1B" w:rsidRPr="00F53DBA">
              <w:rPr>
                <w:rFonts w:ascii="Times New Roman" w:hAnsi="Times New Roman"/>
                <w:sz w:val="20"/>
                <w:szCs w:val="20"/>
              </w:rPr>
              <w:t>prinos i rizik investicije</w:t>
            </w:r>
          </w:p>
          <w:p w14:paraId="3C5641CC" w14:textId="77777777" w:rsidR="00D92E65" w:rsidRPr="00F53DBA" w:rsidRDefault="008E2E2B" w:rsidP="002F2292">
            <w:pPr>
              <w:spacing w:after="0"/>
              <w:ind w:left="36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F53DBA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D92E65" w:rsidRPr="00F53DB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Preispitati teorijske stavove o ulaganju, portfelju i ponašanju investitora</w:t>
            </w:r>
          </w:p>
          <w:p w14:paraId="54270FFE" w14:textId="77777777" w:rsidR="00D92E65" w:rsidRPr="00F53DBA" w:rsidRDefault="00D92E65" w:rsidP="002F229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F53DBA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F53DB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Procijeniti ocjenu ulaganja fundamentalnom vs. tehničkom analizom</w:t>
            </w:r>
          </w:p>
          <w:p w14:paraId="799D57CA" w14:textId="77777777" w:rsidR="008E2E2B" w:rsidRPr="00F53DBA" w:rsidRDefault="008E2E2B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53DBA" w:rsidRPr="00F53DBA" w14:paraId="5C15B9B1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3CB37A" w14:textId="77777777" w:rsidR="008E2E2B" w:rsidRPr="00F53DBA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77"/>
              <w:gridCol w:w="567"/>
              <w:gridCol w:w="3260"/>
              <w:gridCol w:w="567"/>
            </w:tblGrid>
            <w:tr w:rsidR="00F53DBA" w:rsidRPr="00F53DBA" w14:paraId="1A17F671" w14:textId="77777777" w:rsidTr="002F2292">
              <w:tc>
                <w:tcPr>
                  <w:tcW w:w="35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BE56A4" w14:textId="77777777" w:rsidR="008E2E2B" w:rsidRPr="00F53DBA" w:rsidRDefault="008E2E2B" w:rsidP="002F2292">
                  <w:pPr>
                    <w:jc w:val="center"/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0EAD37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F53DBA" w:rsidRPr="00F53DBA" w14:paraId="5111B967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4561043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BAB18F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93A7EE8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42380D2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F53DBA" w:rsidRPr="00F53DBA" w14:paraId="5FB0AA7F" w14:textId="77777777" w:rsidTr="002F229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27857" w14:textId="77777777" w:rsidR="008E2E2B" w:rsidRPr="00F53DBA" w:rsidRDefault="008E2E2B" w:rsidP="008E2E2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216" w:hanging="216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Uvod u investiranje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F65DD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483BB55" w14:textId="2A666561" w:rsidR="008E2E2B" w:rsidRPr="00F53DBA" w:rsidRDefault="008E2E2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Uvod u investiranje</w:t>
                  </w:r>
                  <w:r w:rsidR="00876B1B"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-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CB682DF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14:paraId="60C77A6E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77D9426B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89B07E" w14:textId="77777777" w:rsidR="008E2E2B" w:rsidRPr="00F53DBA" w:rsidRDefault="008E2E2B" w:rsidP="008E2E2B">
                  <w:pPr>
                    <w:pStyle w:val="Bezproreda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Investicijske alternative - karakteristike različitih vrsta imovine (dionice, vrijednosnice s finskim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489E6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86AF1E8" w14:textId="77777777" w:rsidR="008E2E2B" w:rsidRPr="00F53DBA" w:rsidRDefault="008E2E2B" w:rsidP="008E2E2B">
                  <w:pPr>
                    <w:pStyle w:val="Bezproreda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Investicijske alternative - karakteristike različitih vrsta imovine (dionice, vrijednosnice s finskim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9CF1158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7E9C94CE" w14:textId="77777777" w:rsidTr="002F2292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D600D3" w14:textId="77777777" w:rsidR="008E2E2B" w:rsidRPr="00F53DBA" w:rsidRDefault="008E2E2B" w:rsidP="008E2E2B">
                  <w:pPr>
                    <w:pStyle w:val="Bezproreda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EA8588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01174F1" w14:textId="77777777" w:rsidR="008E2E2B" w:rsidRPr="00F53DBA" w:rsidRDefault="008E2E2B" w:rsidP="008E2E2B">
                  <w:pPr>
                    <w:pStyle w:val="Bezproreda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8C026C7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5B2830BF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058E0F" w14:textId="77777777" w:rsidR="008E2E2B" w:rsidRPr="00F53DBA" w:rsidRDefault="008E2E2B" w:rsidP="008E2E2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27AC97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5150036" w14:textId="77777777" w:rsidR="008E2E2B" w:rsidRPr="00F53DBA" w:rsidRDefault="008E2E2B" w:rsidP="008E2E2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1B5EBEA" w14:textId="77777777" w:rsidR="008E2E2B" w:rsidRPr="00F53DBA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3FDEE580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D24F83" w14:textId="0CECDAB3" w:rsidR="00876B1B" w:rsidRPr="00F53DBA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  <w:t>Teorijski aspekti ulaganja i oblikovanja portfelja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41176D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2C8B56" w14:textId="64229EFB" w:rsidR="00876B1B" w:rsidRPr="00F53DBA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  <w:t>Teorijski aspekti ulaganja i oblikovanja portfelja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7EA3AD0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090C33AD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173238" w14:textId="3B4E9667" w:rsidR="00876B1B" w:rsidRPr="00F53DBA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Analiza ekonomskog okruženja i sektora poduzeća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EE7C90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2D8191" w14:textId="0C76231C" w:rsidR="00876B1B" w:rsidRPr="00F53DBA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Analiza ekonomskog okruženja i sektora poduzeća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1D08F0A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5CED1AFE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271A70" w14:textId="50ECB38D" w:rsidR="00876B1B" w:rsidRPr="00F53DBA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tabs>
                      <w:tab w:val="left" w:pos="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2E0311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88EDA" w14:textId="117D4B5B" w:rsidR="00876B1B" w:rsidRPr="00F53DBA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7CCF559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76B96E6E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15CF1" w14:textId="23B102AA" w:rsidR="00876B1B" w:rsidRPr="00F53DBA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C734C8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40D571" w14:textId="1032180B" w:rsidR="00876B1B" w:rsidRPr="00F53DBA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E492266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75A6A044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CE67D3" w14:textId="58BFF073" w:rsidR="00876B1B" w:rsidRPr="00F53DBA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1D8DB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98FCCF" w14:textId="2DF98537" w:rsidR="00876B1B" w:rsidRPr="00F53DBA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5277455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092FFF95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F442C" w14:textId="56784A90" w:rsidR="00876B1B" w:rsidRPr="00F53DBA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lastRenderedPageBreak/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C6FC04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BEE97D" w14:textId="19DC45B2" w:rsidR="00876B1B" w:rsidRPr="00F53DBA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010378E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4A25CBDF" w14:textId="77777777" w:rsidTr="00093D0C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6CA511" w14:textId="5FD14788" w:rsidR="00876B1B" w:rsidRPr="00F53DBA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052536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713418" w14:textId="38440699" w:rsidR="00876B1B" w:rsidRPr="00F53DBA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1E85C33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5E66C55B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0AFE76" w14:textId="7AB228B6" w:rsidR="00876B1B" w:rsidRPr="00F53DBA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Bihevioralne</w:t>
                  </w: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0B42E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9D3535" w14:textId="22C2ACD8" w:rsidR="00876B1B" w:rsidRPr="00F53DBA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Bihevioralne</w:t>
                  </w: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A0F0CB1" w14:textId="77777777" w:rsidR="00876B1B" w:rsidRPr="00F53DBA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3DBA" w:rsidRPr="00F53DBA" w14:paraId="76FEE382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AA7E74" w14:textId="1FD0B512" w:rsidR="00876B1B" w:rsidRPr="00F53DBA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C215FC" w14:textId="36DC19ED" w:rsidR="00876B1B" w:rsidRPr="00F53DBA" w:rsidRDefault="00B11A33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D24953" w14:textId="216DA6F9" w:rsidR="00876B1B" w:rsidRPr="00F53DBA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753DAD4" w14:textId="34DB770F" w:rsidR="00876B1B" w:rsidRPr="00F53DBA" w:rsidRDefault="00B11A33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53DBA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7AE12D8" w14:textId="77777777" w:rsidR="008E2E2B" w:rsidRPr="00F53DBA" w:rsidRDefault="008E2E2B" w:rsidP="002F2292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Arial"/>
                <w:bCs/>
                <w:sz w:val="20"/>
                <w:szCs w:val="20"/>
              </w:rPr>
            </w:pPr>
          </w:p>
        </w:tc>
      </w:tr>
      <w:tr w:rsidR="00F53DBA" w:rsidRPr="00F53DBA" w14:paraId="42FAE2B5" w14:textId="77777777" w:rsidTr="02508D7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81913E" w14:textId="77777777" w:rsidR="008E2E2B" w:rsidRPr="00F53DBA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ADDE7A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023CB7D4" w14:textId="77777777" w:rsidR="008E2E2B" w:rsidRPr="00F53DBA" w:rsidRDefault="00D92E6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</w:rPr>
              <w:t xml:space="preserve">X </w:t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6E64FAC2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2F4CDE7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748BF733" w14:textId="614CB8D5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B1B" w:rsidRPr="00F53DBA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="00876B1B"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38974907" w14:textId="77777777" w:rsidR="008E2E2B" w:rsidRPr="00F53DBA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ED961CB" w14:textId="77777777" w:rsidR="008E2E2B" w:rsidRPr="00F53DBA" w:rsidRDefault="00D92E6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</w:rPr>
              <w:t>X</w:t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48970D5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7BA44D0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FEECA8F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6DDB879" w14:textId="7A2F1E15" w:rsidR="008E2E2B" w:rsidRPr="00F53DBA" w:rsidRDefault="00502BEA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X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7B6C5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work on PC (info lab)</w:t>
            </w:r>
            <w:r w:rsidRPr="007B6C50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</w:t>
            </w:r>
            <w:r w:rsidRPr="007B6C50">
              <w:rPr>
                <w:rFonts w:ascii="Arial" w:hAnsi="Arial" w:cs="Arial"/>
                <w:b/>
                <w:color w:val="FF0000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  <w:r w:rsidR="008E2E2B" w:rsidRPr="00F53DBA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53DBA" w:rsidRPr="00F53DBA" w14:paraId="60D9B6AC" w14:textId="77777777" w:rsidTr="02508D7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D8110C" w14:textId="77777777" w:rsidR="008E2E2B" w:rsidRPr="00F53DBA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512C449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C0116EF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F53DBA" w:rsidRPr="00F53DBA" w14:paraId="2B0EECD7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1DB40" w14:textId="77777777" w:rsidR="008E2E2B" w:rsidRPr="00F53DBA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84D5E7" w14:textId="7E30D806" w:rsidR="008E2E2B" w:rsidRPr="00F53DBA" w:rsidRDefault="0085372E" w:rsidP="00D92E6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3DBA">
              <w:rPr>
                <w:rFonts w:ascii="Arial" w:hAnsi="Arial" w:cs="Arial"/>
                <w:sz w:val="20"/>
                <w:szCs w:val="20"/>
              </w:rPr>
              <w:t>Studenti su dužni aktivno sudjelovati u nastavi. Aktivnost</w:t>
            </w:r>
            <w:r w:rsidR="0019217D" w:rsidRPr="00F53DBA">
              <w:rPr>
                <w:rFonts w:ascii="Arial" w:hAnsi="Arial" w:cs="Arial"/>
                <w:sz w:val="20"/>
                <w:szCs w:val="20"/>
              </w:rPr>
              <w:t xml:space="preserve"> predstavlja</w:t>
            </w:r>
            <w:r w:rsidRPr="00F53D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4C6B" w:rsidRPr="00F53DBA">
              <w:rPr>
                <w:rFonts w:ascii="Arial" w:hAnsi="Arial" w:cs="Arial"/>
                <w:sz w:val="20"/>
                <w:szCs w:val="20"/>
              </w:rPr>
              <w:t xml:space="preserve">obavezan dolazak na 50% predviđene nastave te </w:t>
            </w:r>
            <w:r w:rsidRPr="00F53DBA">
              <w:rPr>
                <w:rFonts w:ascii="Arial" w:hAnsi="Arial" w:cs="Arial"/>
                <w:sz w:val="20"/>
                <w:szCs w:val="20"/>
              </w:rPr>
              <w:t xml:space="preserve">pretpostavlja izlaganje individualnih i grupnih zadataka te sudjelovanje u praktičnim vježbama i raspravama. </w:t>
            </w:r>
            <w:r w:rsidRPr="00F53DBA">
              <w:rPr>
                <w:rFonts w:ascii="Arial" w:hAnsi="Arial" w:cs="Arial"/>
                <w:bCs/>
                <w:sz w:val="20"/>
                <w:szCs w:val="20"/>
              </w:rPr>
              <w:t xml:space="preserve">Aktivnost studenta pratit će se kroz i  </w:t>
            </w:r>
            <w:proofErr w:type="spellStart"/>
            <w:r w:rsidRPr="00F53DBA">
              <w:rPr>
                <w:rFonts w:ascii="Arial" w:hAnsi="Arial" w:cs="Arial"/>
                <w:bCs/>
                <w:sz w:val="20"/>
                <w:szCs w:val="20"/>
              </w:rPr>
              <w:t>samoevaluacijske</w:t>
            </w:r>
            <w:proofErr w:type="spellEnd"/>
            <w:r w:rsidRPr="00F53DBA">
              <w:rPr>
                <w:rFonts w:ascii="Arial" w:hAnsi="Arial" w:cs="Arial"/>
                <w:bCs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F53DBA">
              <w:rPr>
                <w:rFonts w:ascii="Arial" w:hAnsi="Arial" w:cs="Arial"/>
                <w:bCs/>
                <w:sz w:val="20"/>
                <w:szCs w:val="20"/>
              </w:rPr>
              <w:t>Moodle</w:t>
            </w:r>
            <w:proofErr w:type="spellEnd"/>
            <w:r w:rsidRPr="00F53DBA">
              <w:rPr>
                <w:rFonts w:ascii="Arial" w:hAnsi="Arial" w:cs="Arial"/>
                <w:bCs/>
                <w:sz w:val="20"/>
                <w:szCs w:val="20"/>
              </w:rPr>
              <w:t>. Studenti moraju pristupit</w:t>
            </w:r>
            <w:r w:rsidR="006A5EAF" w:rsidRPr="00F53DBA">
              <w:rPr>
                <w:rFonts w:ascii="Arial" w:hAnsi="Arial" w:cs="Arial"/>
                <w:bCs/>
                <w:sz w:val="20"/>
                <w:szCs w:val="20"/>
              </w:rPr>
              <w:t xml:space="preserve">i na 3 </w:t>
            </w:r>
            <w:proofErr w:type="spellStart"/>
            <w:r w:rsidR="006A5EAF" w:rsidRPr="00F53DBA">
              <w:rPr>
                <w:rFonts w:ascii="Arial" w:hAnsi="Arial" w:cs="Arial"/>
                <w:bCs/>
                <w:sz w:val="20"/>
                <w:szCs w:val="20"/>
              </w:rPr>
              <w:t>samoevaluacijska</w:t>
            </w:r>
            <w:proofErr w:type="spellEnd"/>
            <w:r w:rsidR="006A5EAF" w:rsidRPr="00F53DBA">
              <w:rPr>
                <w:rFonts w:ascii="Arial" w:hAnsi="Arial" w:cs="Arial"/>
                <w:bCs/>
                <w:sz w:val="20"/>
                <w:szCs w:val="20"/>
              </w:rPr>
              <w:t xml:space="preserve"> testa i </w:t>
            </w:r>
            <w:r w:rsidRPr="00F53DBA">
              <w:rPr>
                <w:rFonts w:ascii="Arial" w:hAnsi="Arial" w:cs="Arial"/>
                <w:bCs/>
                <w:sz w:val="20"/>
                <w:szCs w:val="20"/>
              </w:rPr>
              <w:t>prezentirati referat na nastavi, u protivnom će im biti uskraćen potpis.</w:t>
            </w:r>
            <w:r w:rsidR="006A5EAF" w:rsidRPr="00F53DBA">
              <w:rPr>
                <w:rFonts w:ascii="Arial" w:hAnsi="Arial" w:cs="Arial"/>
                <w:bCs/>
                <w:sz w:val="20"/>
                <w:szCs w:val="20"/>
              </w:rPr>
              <w:t xml:space="preserve"> Uz to 50% dolazaka na nastavu je uvijte za ostvarenje prava na potpis. </w:t>
            </w:r>
            <w:r w:rsidRPr="00F53DBA">
              <w:rPr>
                <w:rFonts w:ascii="Arial" w:hAnsi="Arial" w:cs="Arial"/>
                <w:bCs/>
                <w:sz w:val="20"/>
                <w:szCs w:val="20"/>
              </w:rPr>
              <w:t xml:space="preserve"> Uvjet za pristupanje ispitu je potpis.</w:t>
            </w:r>
          </w:p>
        </w:tc>
      </w:tr>
      <w:tr w:rsidR="00F53DBA" w:rsidRPr="00F53DBA" w14:paraId="2C635AE7" w14:textId="77777777" w:rsidTr="02508D7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A0B97C" w14:textId="77777777" w:rsidR="008E2E2B" w:rsidRPr="00F53DBA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8D1E5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8FDCD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DA9D7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98D6C" w14:textId="77777777" w:rsidR="008E2E2B" w:rsidRPr="00F53DBA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34CCB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5B23C" w14:textId="77777777" w:rsidR="008E2E2B" w:rsidRPr="00F53DBA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53DBA" w:rsidRPr="00F53DBA" w14:paraId="6715A173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A315BD" w14:textId="77777777" w:rsidR="008E2E2B" w:rsidRPr="00F53DBA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D85EFB4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649AE2B" w14:textId="77777777" w:rsidR="008E2E2B" w:rsidRPr="00F53DBA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3ABA967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8E789B" w14:textId="77777777" w:rsidR="008E2E2B" w:rsidRPr="00F53DBA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3B5C83F" w14:textId="409E7E66" w:rsidR="008E2E2B" w:rsidRPr="00F53DBA" w:rsidRDefault="00B049A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I</w:t>
            </w:r>
            <w:r w:rsidR="00751208" w:rsidRPr="00F53DBA">
              <w:rPr>
                <w:rFonts w:cs="Arial"/>
                <w:b w:val="0"/>
                <w:sz w:val="20"/>
                <w:szCs w:val="20"/>
                <w:lang w:val="hr-HR"/>
              </w:rPr>
              <w:t>spit</w:t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FEF20" w14:textId="3AE4EA67" w:rsidR="008E2E2B" w:rsidRPr="00F53DBA" w:rsidRDefault="008537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3</w:t>
            </w:r>
            <w:r w:rsidR="00751208" w:rsidRPr="00F53DBA">
              <w:rPr>
                <w:rFonts w:cs="Arial"/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F53DBA" w:rsidRPr="00F53DBA" w14:paraId="55CE23E4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DF9850" w14:textId="77777777" w:rsidR="008E2E2B" w:rsidRPr="00F53DBA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3E2FF3D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66C09E" w14:textId="77777777" w:rsidR="008E2E2B" w:rsidRPr="00F53DBA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F8582D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5B639A" w14:textId="77777777" w:rsidR="008E2E2B" w:rsidRPr="00F53DBA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F53DBA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5090010" w14:textId="4CF00ECA" w:rsidR="008E2E2B" w:rsidRPr="00F53DBA" w:rsidRDefault="0075120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Samo evaluacijski zadaci</w:t>
            </w:r>
            <w:r w:rsidR="008E2E2B" w:rsidRPr="00F53DBA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4159F" w14:textId="12DAC05F" w:rsidR="008E2E2B" w:rsidRPr="00F53DBA" w:rsidRDefault="0075120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F53DBA" w:rsidRPr="00F53DBA" w14:paraId="31CE7A84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43C555" w14:textId="77777777" w:rsidR="008E2E2B" w:rsidRPr="00F53DBA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2F6301D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A08108" w14:textId="2D63795B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D82E818" w14:textId="77777777" w:rsidR="008E2E2B" w:rsidRPr="00F53DBA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53DBA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0ED8E8" w14:textId="77777777" w:rsidR="008E2E2B" w:rsidRPr="00F53DBA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EA3FD3F" w14:textId="77777777" w:rsidR="008E2E2B" w:rsidRPr="00F53DBA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371FDE" w14:textId="77777777" w:rsidR="008E2E2B" w:rsidRPr="00F53DBA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53DBA" w:rsidRPr="00F53DBA" w14:paraId="33C33C62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3EDEE3" w14:textId="77777777" w:rsidR="008E2E2B" w:rsidRPr="00F53DBA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98880" w14:textId="77777777" w:rsidR="008E2E2B" w:rsidRPr="00F53DBA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66EC5" w14:textId="62734BBF" w:rsidR="008E2E2B" w:rsidRPr="00F53DBA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042DFF" w14:textId="77777777" w:rsidR="008E2E2B" w:rsidRPr="00F53DBA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54C7A" w14:textId="77777777" w:rsidR="008E2E2B" w:rsidRPr="00F53DBA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33D10B" w14:textId="77777777" w:rsidR="008E2E2B" w:rsidRPr="00F53DBA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E75C0D" w14:textId="77777777" w:rsidR="008E2E2B" w:rsidRPr="00F53DBA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53DBA" w:rsidRPr="00F53DBA" w14:paraId="357CE1BB" w14:textId="77777777" w:rsidTr="02508D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F05763" w14:textId="77777777" w:rsidR="006735E7" w:rsidRPr="00F53DBA" w:rsidRDefault="006735E7" w:rsidP="006735E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C98E81" w14:textId="386F4E74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3DBA">
              <w:rPr>
                <w:rFonts w:ascii="Arial" w:hAnsi="Arial" w:cs="Arial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F53DBA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F53DBA">
              <w:rPr>
                <w:rFonts w:ascii="Arial" w:hAnsi="Arial" w:cs="Arial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506CE239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C2F8C2E" w14:textId="77777777" w:rsidR="006735E7" w:rsidRPr="00F53DBA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DBA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4721BAFE" w14:textId="77777777" w:rsidR="006735E7" w:rsidRPr="00F53DBA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DBA">
              <w:rPr>
                <w:rFonts w:ascii="Arial" w:hAnsi="Arial" w:cs="Arial"/>
                <w:sz w:val="20"/>
                <w:szCs w:val="20"/>
              </w:rPr>
              <w:t>0 - 59,99      nedovoljan (1)</w:t>
            </w:r>
          </w:p>
          <w:p w14:paraId="740F8CE5" w14:textId="77777777" w:rsidR="006735E7" w:rsidRPr="00F53DBA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DBA">
              <w:rPr>
                <w:rFonts w:ascii="Arial" w:hAnsi="Arial" w:cs="Arial"/>
                <w:sz w:val="20"/>
                <w:szCs w:val="20"/>
              </w:rPr>
              <w:t>60 - 69,99    dovoljan (2)</w:t>
            </w:r>
          </w:p>
          <w:p w14:paraId="139D193E" w14:textId="77777777" w:rsidR="006735E7" w:rsidRPr="00F53DBA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DBA">
              <w:rPr>
                <w:rFonts w:ascii="Arial" w:hAnsi="Arial" w:cs="Arial"/>
                <w:sz w:val="20"/>
                <w:szCs w:val="20"/>
              </w:rPr>
              <w:t>70 - 79,99    dobar (3)</w:t>
            </w:r>
          </w:p>
          <w:p w14:paraId="0CDE104E" w14:textId="77777777" w:rsidR="006735E7" w:rsidRPr="00F53DBA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DBA">
              <w:rPr>
                <w:rFonts w:ascii="Arial" w:hAnsi="Arial" w:cs="Arial"/>
                <w:sz w:val="20"/>
                <w:szCs w:val="20"/>
              </w:rPr>
              <w:t>80 – 80,99    vrlo dobar (4)</w:t>
            </w:r>
          </w:p>
          <w:p w14:paraId="3E243D54" w14:textId="77777777" w:rsidR="006735E7" w:rsidRPr="00F53DBA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DBA">
              <w:rPr>
                <w:rFonts w:ascii="Arial" w:hAnsi="Arial" w:cs="Arial"/>
                <w:sz w:val="20"/>
                <w:szCs w:val="20"/>
              </w:rPr>
              <w:t>90 -100  izvrstan (5)</w:t>
            </w:r>
          </w:p>
          <w:p w14:paraId="0F5193D0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7A0534D" w14:textId="212185EB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3DBA">
              <w:rPr>
                <w:rFonts w:ascii="Arial" w:hAnsi="Arial" w:cs="Arial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F53DBA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F53DBA">
              <w:rPr>
                <w:rFonts w:ascii="Arial" w:hAnsi="Arial" w:cs="Arial"/>
                <w:sz w:val="20"/>
                <w:szCs w:val="20"/>
              </w:rPr>
              <w:t>provjerama. Navedeno pravilo se odnosi samo na studente koji u pisanim provjerama ostvare pozitivnu ocjenu (60% i više).</w:t>
            </w:r>
          </w:p>
          <w:p w14:paraId="25EDF92C" w14:textId="318F6CFF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53DBA" w:rsidRPr="00F53DBA" w14:paraId="56C0D4B5" w14:textId="77777777" w:rsidTr="02508D7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C871F" w14:textId="77777777" w:rsidR="006735E7" w:rsidRPr="00F53DBA" w:rsidRDefault="006735E7" w:rsidP="006735E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086EFB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9647EF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5270DE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53DBA" w:rsidRPr="00F53DBA" w14:paraId="549C9BF6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EACF859" w14:textId="77777777" w:rsidR="006735E7" w:rsidRPr="00F53DBA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C04AF2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F53DBA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  <w:r w:rsidRPr="00F53DBA">
              <w:rPr>
                <w:rFonts w:ascii="Times New Roman" w:hAnsi="Times New Roman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07ECDF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17015F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F53DBA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F53DBA" w:rsidRPr="00F53DBA" w14:paraId="10F04267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180F5A" w14:textId="77777777" w:rsidR="006735E7" w:rsidRPr="00F53DBA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A696D6" w14:textId="51992172" w:rsidR="02508D70" w:rsidRPr="00F53DBA" w:rsidRDefault="02508D70" w:rsidP="02508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53DBA">
              <w:rPr>
                <w:rFonts w:ascii="Times New Roman" w:eastAsia="Times New Roman" w:hAnsi="Times New Roman"/>
                <w:sz w:val="20"/>
                <w:szCs w:val="20"/>
              </w:rPr>
              <w:t>Bodie</w:t>
            </w:r>
            <w:proofErr w:type="spellEnd"/>
            <w:r w:rsidRPr="00F53DBA">
              <w:rPr>
                <w:rFonts w:ascii="Times New Roman" w:eastAsia="Times New Roman" w:hAnsi="Times New Roman"/>
                <w:sz w:val="20"/>
                <w:szCs w:val="20"/>
              </w:rPr>
              <w:t xml:space="preserve">, Z., Kane, A., Marcus, A. (2021): </w:t>
            </w:r>
            <w:proofErr w:type="spellStart"/>
            <w:r w:rsidRPr="00F53DBA">
              <w:rPr>
                <w:rFonts w:ascii="Times New Roman" w:eastAsia="Times New Roman" w:hAnsi="Times New Roman"/>
                <w:sz w:val="20"/>
                <w:szCs w:val="20"/>
              </w:rPr>
              <w:t>Investments</w:t>
            </w:r>
            <w:proofErr w:type="spellEnd"/>
            <w:r w:rsidRPr="00F53DBA">
              <w:rPr>
                <w:rFonts w:ascii="Times New Roman" w:eastAsia="Times New Roman" w:hAnsi="Times New Roman"/>
                <w:sz w:val="20"/>
                <w:szCs w:val="20"/>
              </w:rPr>
              <w:t xml:space="preserve">  12th </w:t>
            </w:r>
            <w:proofErr w:type="spellStart"/>
            <w:r w:rsidRPr="00F53DBA">
              <w:rPr>
                <w:rFonts w:ascii="Times New Roman" w:eastAsia="Times New Roman" w:hAnsi="Times New Roman"/>
                <w:sz w:val="20"/>
                <w:szCs w:val="20"/>
              </w:rPr>
              <w:t>Edition</w:t>
            </w:r>
            <w:proofErr w:type="spellEnd"/>
            <w:r w:rsidRPr="00F53DBA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53DBA">
              <w:rPr>
                <w:rFonts w:ascii="Times New Roman" w:eastAsia="Times New Roman" w:hAnsi="Times New Roman"/>
                <w:sz w:val="20"/>
                <w:szCs w:val="20"/>
              </w:rPr>
              <w:t>McGrowHill</w:t>
            </w:r>
            <w:proofErr w:type="spellEnd"/>
          </w:p>
          <w:p w14:paraId="60760B1C" w14:textId="50D7486A" w:rsidR="02508D70" w:rsidRPr="00F53DBA" w:rsidRDefault="02508D70" w:rsidP="02508D7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111A127" w14:textId="2113BCBC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F53DBA">
              <w:rPr>
                <w:rFonts w:ascii="Times New Roman" w:hAnsi="Times New Roman" w:cs="Arial"/>
                <w:sz w:val="20"/>
                <w:szCs w:val="20"/>
              </w:rPr>
              <w:t>Bodie</w:t>
            </w:r>
            <w:proofErr w:type="spellEnd"/>
            <w:r w:rsidRPr="00F53DBA">
              <w:rPr>
                <w:rFonts w:ascii="Times New Roman" w:hAnsi="Times New Roman" w:cs="Arial"/>
                <w:sz w:val="20"/>
                <w:szCs w:val="20"/>
              </w:rPr>
              <w:t>, Z., Kane, A., Marcus, A. J. (2006.): Počela ulaganja, MATE i ZŠEM, Zagreb (odabrana poglavlja obuhvaća cca 300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E29236" w14:textId="489D77F3" w:rsidR="02508D70" w:rsidRPr="00F53DBA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D88335C" w14:textId="2AE58CC7" w:rsidR="02508D70" w:rsidRPr="00F53DBA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F068C38" w14:textId="064BA692" w:rsidR="02508D70" w:rsidRPr="00F53DBA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DDE066F" w14:textId="0BEE2A87" w:rsidR="02508D70" w:rsidRPr="00F53DBA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3A123A12" w14:textId="565FC15B" w:rsidR="02508D70" w:rsidRPr="00F53DBA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C600425" w14:textId="6A2A2D94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13</w:t>
            </w:r>
          </w:p>
          <w:p w14:paraId="3A8BFB60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375623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53DBA" w:rsidRPr="00F53DBA" w14:paraId="5A7C10C8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C301A0B" w14:textId="77777777" w:rsidR="006735E7" w:rsidRPr="00F53DBA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6413C8" w14:textId="18CCC2E4" w:rsidR="006735E7" w:rsidRPr="00F53DBA" w:rsidRDefault="006735E7" w:rsidP="0019217D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5795D4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1BCC5F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53DBA" w:rsidRPr="00F53DBA" w14:paraId="3787943E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9CB24E" w14:textId="77777777" w:rsidR="006735E7" w:rsidRPr="00F53DBA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713885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922C86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C2BADD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53DBA" w:rsidRPr="00F53DBA" w14:paraId="7EF39CFF" w14:textId="77777777" w:rsidTr="02508D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4ECDD6" w14:textId="77777777" w:rsidR="006735E7" w:rsidRPr="00F53DBA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B773D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5A3999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6085A3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53DBA" w:rsidRPr="00F53DBA" w14:paraId="5A6B4D67" w14:textId="77777777" w:rsidTr="02508D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DADA38" w14:textId="77777777" w:rsidR="006735E7" w:rsidRPr="00F53DBA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F292A7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F0D141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89A7B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53DBA" w:rsidRPr="00F53DBA" w14:paraId="6359677B" w14:textId="77777777" w:rsidTr="02508D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8557C2" w14:textId="77777777" w:rsidR="006735E7" w:rsidRPr="00F53DBA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84AA88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8F0351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7F0115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53DBA" w:rsidRPr="00F53DBA" w14:paraId="5B49FB37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E3C640" w14:textId="77777777" w:rsidR="006735E7" w:rsidRPr="00F53DBA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398D04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3D7C0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D8BFFD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53DBA" w:rsidRPr="00F53DBA" w14:paraId="6A4FE6EC" w14:textId="77777777" w:rsidTr="02508D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37508F" w14:textId="77777777" w:rsidR="006735E7" w:rsidRPr="00F53DBA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DBA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51A6727" w14:textId="77777777" w:rsidR="006735E7" w:rsidRPr="00F53DBA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7432"/>
            </w:tblGrid>
            <w:tr w:rsidR="00F53DBA" w:rsidRPr="00F53DBA" w14:paraId="4EDCA674" w14:textId="77777777" w:rsidTr="02508D70">
              <w:tc>
                <w:tcPr>
                  <w:tcW w:w="7432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14:paraId="37536FEF" w14:textId="31393D5B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Chambers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D.R., Black, K.,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Lacey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N. (2018):  Alternative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Investments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: A Primer for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Investment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Professionals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CFA Research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Foundation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Books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hyperlink r:id="rId7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https://www.cfainstitute.org/-/media/documents/book/rf-publication/2018/rf-v2018-n1-1.pdf</w:t>
                    </w:r>
                  </w:hyperlink>
                </w:p>
                <w:p w14:paraId="4DFECD10" w14:textId="4073D10A" w:rsidR="02508D70" w:rsidRPr="00502BE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Bouraoui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, T. (2020):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The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drivers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of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Bitcoin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trading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volume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in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selected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emerging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countries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The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Quarterly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Review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of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Economics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and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>Finance</w:t>
                  </w:r>
                  <w:proofErr w:type="spellEnd"/>
                  <w:r w:rsidRPr="00502BEA">
                    <w:rPr>
                      <w:rFonts w:ascii="Times New Roman" w:eastAsiaTheme="minorEastAsia" w:hAnsi="Times New Roman"/>
                      <w:strike/>
                      <w:sz w:val="20"/>
                      <w:szCs w:val="20"/>
                    </w:rPr>
                    <w:t xml:space="preserve">, 76, 218-229, </w:t>
                  </w:r>
                  <w:hyperlink r:id="rId8">
                    <w:r w:rsidRPr="00502BEA">
                      <w:rPr>
                        <w:rStyle w:val="Hiperveza"/>
                        <w:rFonts w:ascii="Times New Roman" w:eastAsiaTheme="minorEastAsia" w:hAnsi="Times New Roman"/>
                        <w:strike/>
                        <w:color w:val="auto"/>
                        <w:sz w:val="20"/>
                        <w:szCs w:val="20"/>
                      </w:rPr>
                      <w:t>https://www.sciencedirect.com/science/article/abs/pii/S1062976918303272</w:t>
                    </w:r>
                  </w:hyperlink>
                </w:p>
                <w:p w14:paraId="00EA02AF" w14:textId="421930F1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Klement, J. (20) CFA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GameStop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or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Why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Short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Sellers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Win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hyperlink r:id="rId9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https://blogs.cfainstitute.org/investor/2021/01/31/gamestop-or-why-the-short-sellers-win/</w:t>
                    </w:r>
                  </w:hyperlink>
                </w:p>
                <w:p w14:paraId="2A14832F" w14:textId="1F810A00" w:rsidR="02508D70" w:rsidRPr="00F53DBA" w:rsidRDefault="00ED5F57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hyperlink r:id="rId10">
                    <w:r w:rsidR="02508D70" w:rsidRPr="00F53DBA">
                      <w:rPr>
                        <w:rStyle w:val="Hiperveza"/>
                        <w:rFonts w:ascii="Times New Roman" w:eastAsiaTheme="minorEastAsia" w:hAnsi="Times New Roman"/>
                        <w:i/>
                        <w:iCs/>
                        <w:color w:val="auto"/>
                        <w:sz w:val="20"/>
                        <w:szCs w:val="20"/>
                      </w:rPr>
                      <w:t>Rabener</w:t>
                    </w:r>
                  </w:hyperlink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, N. (2021): </w:t>
                  </w:r>
                  <w:proofErr w:type="spellStart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Myth-Busting</w:t>
                  </w:r>
                  <w:proofErr w:type="spellEnd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Equities</w:t>
                  </w:r>
                  <w:proofErr w:type="spellEnd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Are </w:t>
                  </w:r>
                  <w:proofErr w:type="spellStart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</w:t>
                  </w:r>
                  <w:proofErr w:type="spellEnd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Inflation</w:t>
                  </w:r>
                  <w:proofErr w:type="spellEnd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Hedge</w:t>
                  </w:r>
                  <w:proofErr w:type="spellEnd"/>
                  <w:r w:rsidR="02508D70"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hyperlink r:id="rId11">
                    <w:r w:rsidR="02508D70"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https://blogs.cfainstitute.org/investor/2021/07/19/myth-busting-equities-are-an-inflation-hedge/</w:t>
                    </w:r>
                  </w:hyperlink>
                </w:p>
                <w:p w14:paraId="06A4D6C5" w14:textId="3BB74C5E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i/>
                      <w:iCs/>
                      <w:sz w:val="20"/>
                      <w:szCs w:val="20"/>
                    </w:rPr>
                    <w:t xml:space="preserve"> </w:t>
                  </w:r>
                  <w:hyperlink r:id="rId12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i/>
                        <w:iCs/>
                        <w:color w:val="auto"/>
                        <w:sz w:val="20"/>
                        <w:szCs w:val="20"/>
                      </w:rPr>
                      <w:t xml:space="preserve">Brigandi, T., </w:t>
                    </w:r>
                  </w:hyperlink>
                  <w:hyperlink r:id="rId13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i/>
                        <w:iCs/>
                        <w:color w:val="auto"/>
                        <w:sz w:val="20"/>
                        <w:szCs w:val="20"/>
                      </w:rPr>
                      <w:t>Ortel</w:t>
                    </w:r>
                  </w:hyperlink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S. (2018):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Seven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Kinds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Asset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Owner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Institutions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hyperlink r:id="rId14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https://blogs.cfainstitute.org/investor/2018/02/20/the-seven-kinds-of-asset-owner-institutions/</w:t>
                    </w:r>
                  </w:hyperlink>
                </w:p>
                <w:p w14:paraId="520080D7" w14:textId="25780091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IMF (2021):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Crypto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Ecosystem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Financial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Stability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Challenges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IMF, </w:t>
                  </w:r>
                  <w:hyperlink r:id="rId15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www.elibrary.imf.org/view/books/082/465808-9781513595603-en/ch002.xml</w:t>
                    </w:r>
                  </w:hyperlink>
                </w:p>
                <w:p w14:paraId="47CEF4EE" w14:textId="69972AD8" w:rsidR="00502BEA" w:rsidRDefault="00502BEA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B65ED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Rimac Smiljanić, A. (2025). Stambene nekretnine kao oblik alternativne investicijske imovine: ESG izazovi i prilike. Financije: od klasike do digitalizacije, 223-240.</w:t>
                  </w:r>
                </w:p>
                <w:p w14:paraId="7C4D8EAC" w14:textId="4FCB5D81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Rudin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J. (2022): US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Wealth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Management Outlook: All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Aboard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Crypto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Train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? </w:t>
                  </w:r>
                  <w:hyperlink r:id="rId16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https://blogs.cfainstitute.org/investor/2022/02/04/2022-us-wealth-management-outlook-all-aboard-the-crypto-train/</w:t>
                    </w:r>
                  </w:hyperlink>
                </w:p>
                <w:p w14:paraId="04BED46A" w14:textId="1BEE00AD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Hayat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Rsagh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(2015)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Environmental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Social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Governance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Issues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Investing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: A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Guide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Investment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Professionals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CFA Institute, </w:t>
                  </w:r>
                  <w:hyperlink r:id="rId17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https://www.cfainstitute.org/-/media/documents/article/position-paper/esg-issues-in-investing-a-guide-for-investment-professionals.pdf</w:t>
                    </w:r>
                  </w:hyperlink>
                </w:p>
                <w:p w14:paraId="509245F0" w14:textId="2AD75452" w:rsidR="02508D70" w:rsidRPr="00F53DBA" w:rsidRDefault="02508D70" w:rsidP="02508D70">
                  <w:pPr>
                    <w:spacing w:line="257" w:lineRule="auto"/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Škrabić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Perić, B., Smiljanić Rimac, A. (2021)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Derivatives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Markets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Development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Country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Political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Risk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SOR '21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proceedings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: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16th International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Symposium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Operational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Research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Slovenia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Drobne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S. ;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Zadnik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Stirn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Lidija ;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Kljajić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Borštnar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Mirjana. ;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Povh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Janez ;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Žerovnik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, Janez (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ur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.), </w:t>
                  </w:r>
                  <w:hyperlink r:id="rId18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http://fgg-web.fgg.uni-lj.si/~/sdrobne/sor/SOR'21%20-%20Proceedings.pdf</w:t>
                    </w:r>
                  </w:hyperlink>
                </w:p>
                <w:p w14:paraId="2B8EA773" w14:textId="6EE70644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  <w:lang w:val="en-US"/>
                    </w:rPr>
                    <w:lastRenderedPageBreak/>
                    <w:t xml:space="preserve">Bhansali (2021.) The Incredible Upside-Down Fixed-Income Market Negative Interest Rates and Their Implications, CFA Institute, </w:t>
                  </w:r>
                  <w:hyperlink r:id="rId19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  <w:lang w:val="en-US"/>
                      </w:rPr>
                      <w:t>https://www.cfainstitute.org/en/research/foundation/2021/negative-interest-rates</w:t>
                    </w:r>
                  </w:hyperlink>
                </w:p>
                <w:p w14:paraId="0C0D5CAA" w14:textId="77777777" w:rsidR="005A2EE0" w:rsidRPr="00F53DBA" w:rsidRDefault="005A2EE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Cerniglia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J.,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Fabozzi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F. J. (2018):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Academic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Practitioner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Investor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Perspectives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Factor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Investing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Portfolio Management,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Quantitative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Special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Issue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, Vol 44 (4) 10-16.</w:t>
                  </w:r>
                </w:p>
                <w:p w14:paraId="77A88A8B" w14:textId="77777777" w:rsidR="005A2EE0" w:rsidRPr="00F53DBA" w:rsidRDefault="005A2EE0" w:rsidP="005A2EE0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Škrabić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Perić, B., Rimac Smiljanić, A.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Jerković, I. (2023), "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Crypto-asset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market development: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role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country’s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institutional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quality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", Journal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Money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Laundering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Control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, Vol. 26 No. 6,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pp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. 1221-1236. https://doi.org/10.1108/JMLC-02-2023-0038</w:t>
                  </w:r>
                </w:p>
                <w:p w14:paraId="17D7FDD2" w14:textId="77777777" w:rsidR="005A2EE0" w:rsidRPr="00F53DBA" w:rsidRDefault="005A2EE0" w:rsidP="005A2EE0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</w:pPr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 xml:space="preserve">CFA Institute (2024): 2024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>Certificate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>in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 xml:space="preserve"> ESG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>Investing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>Curriculum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 xml:space="preserve">: ESG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>Investing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>Official</w:t>
                  </w:r>
                  <w:proofErr w:type="spellEnd"/>
                  <w:r w:rsidRPr="00F53DBA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 xml:space="preserve"> Training Manual, CFA Institute, NY.</w:t>
                  </w:r>
                </w:p>
                <w:p w14:paraId="54311690" w14:textId="77777777" w:rsidR="005A2EE0" w:rsidRPr="00F53DBA" w:rsidRDefault="005A2EE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Rimac Smiljanić, A. (</w:t>
                  </w:r>
                  <w:hyperlink r:id="rId20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2011): </w:t>
                    </w:r>
                    <w:proofErr w:type="spellStart"/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Asset</w:t>
                    </w:r>
                    <w:proofErr w:type="spellEnd"/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 Price Boom </w:t>
                    </w:r>
                    <w:proofErr w:type="spellStart"/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and</w:t>
                    </w:r>
                    <w:proofErr w:type="spellEnd"/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 Financial Market </w:t>
                    </w:r>
                    <w:proofErr w:type="spellStart"/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Perception</w:t>
                    </w:r>
                    <w:proofErr w:type="spellEnd"/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of</w:t>
                    </w:r>
                    <w:proofErr w:type="spellEnd"/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 System </w:t>
                    </w:r>
                    <w:proofErr w:type="spellStart"/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Risk</w:t>
                    </w:r>
                    <w:proofErr w:type="spellEnd"/>
                  </w:hyperlink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American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Academy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Business, Vol 17/1, str. 257.-295.</w:t>
                  </w:r>
                </w:p>
                <w:p w14:paraId="7A3B71C5" w14:textId="77777777" w:rsidR="005A2EE0" w:rsidRPr="00F53DBA" w:rsidRDefault="005A2EE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Rimac Smiljanić, A., Karin, I. (2015.)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Foreign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Exchange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Volatility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Yields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Movements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Eurozone,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American Business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Review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3, 2,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pp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108-115.</w:t>
                  </w:r>
                </w:p>
                <w:p w14:paraId="55887C24" w14:textId="77777777" w:rsidR="005A2EE0" w:rsidRPr="00F53DBA" w:rsidRDefault="005A2EE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Škrabić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Perić, B; Rimac Smiljanić, A.; Kezić, I. (2021) Utjecaj turizma na cijene stambenih nekretnina, Zbornik radova sa znanstvenog skupa FINANCIJE U SVIJETU PUNOM IZAZOVA , Družić, Gordan ;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Šimurina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Nika ;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Basarac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Sertić, Martina ; Žaja, Maja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Mihelja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ur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.). Zagreb: Hrvatska akademija znanosti i umjetnosti i Ekonomski fakultet Sveučilišta u Zagrebu, str. 487-502</w:t>
                  </w:r>
                </w:p>
                <w:p w14:paraId="07224A2C" w14:textId="215208DD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Poslovni slučajevi u vijesti s Portala Zagrebačke burze (</w:t>
                  </w:r>
                  <w:hyperlink r:id="rId21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www.zse.hr</w:t>
                    </w:r>
                  </w:hyperlink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)</w:t>
                  </w:r>
                </w:p>
                <w:p w14:paraId="290856F0" w14:textId="4766CE76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Poslovni slučajevi i vijesti s portala/časopisa Poslovni dnevnik (</w:t>
                  </w:r>
                  <w:hyperlink r:id="rId22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www.poslovni.hr</w:t>
                    </w:r>
                  </w:hyperlink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)</w:t>
                  </w:r>
                </w:p>
                <w:p w14:paraId="6CE2F9D2" w14:textId="31B143CF" w:rsidR="02508D70" w:rsidRPr="00F53DBA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Poslovni slučajevi i vijesti s portala Lider (</w:t>
                  </w:r>
                  <w:hyperlink r:id="rId23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www.poslovni.hr</w:t>
                    </w:r>
                  </w:hyperlink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)</w:t>
                  </w:r>
                </w:p>
                <w:p w14:paraId="085A0429" w14:textId="37025D95" w:rsidR="02508D70" w:rsidRPr="00F53DBA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Poslovni slučajevi i vijesti s portala CFA Institute (</w:t>
                  </w:r>
                  <w:hyperlink r:id="rId24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CFA Institute</w:t>
                    </w:r>
                  </w:hyperlink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)</w:t>
                  </w:r>
                </w:p>
                <w:p w14:paraId="6CE8D039" w14:textId="324E0ECF" w:rsidR="02508D70" w:rsidRPr="00F53DBA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Poslovni slučajevi i vijesti s portala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World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Federation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Exchanges</w:t>
                  </w:r>
                  <w:proofErr w:type="spellEnd"/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(world-exchanges.org)</w:t>
                  </w:r>
                </w:p>
                <w:p w14:paraId="0DCF5C57" w14:textId="4E42C5AC" w:rsidR="02508D70" w:rsidRPr="00F53DBA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F53DBA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Državni zavod za statistiku RH (</w:t>
                  </w:r>
                  <w:hyperlink r:id="rId25">
                    <w:r w:rsidRPr="00F53DBA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www.dz</w:t>
                    </w:r>
                  </w:hyperlink>
                </w:p>
                <w:p w14:paraId="3E8B02E1" w14:textId="45D7DDBE" w:rsidR="02508D70" w:rsidRPr="00F53DBA" w:rsidRDefault="02508D70" w:rsidP="02508D70">
                  <w:pPr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7AB8666" w14:textId="6CB25574" w:rsidR="006735E7" w:rsidRPr="00F53DBA" w:rsidRDefault="006735E7" w:rsidP="02508D7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DBA" w:rsidRPr="00F53DBA" w14:paraId="75B9FC79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5ACCD8" w14:textId="77777777" w:rsidR="006735E7" w:rsidRPr="00F53DBA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13D88" w14:textId="77777777" w:rsidR="006735E7" w:rsidRPr="00F53DBA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75253AF" w14:textId="77777777" w:rsidR="006735E7" w:rsidRPr="00F53DBA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14:paraId="2C615324" w14:textId="77777777" w:rsidR="006735E7" w:rsidRPr="00F53DBA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CBF5B94" w14:textId="77777777" w:rsidR="006735E7" w:rsidRPr="00F53DBA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4290BE4" w14:textId="77777777" w:rsidR="006735E7" w:rsidRPr="00F53DBA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53DBA" w:rsidRPr="00F53DBA" w14:paraId="4305924A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179534" w14:textId="77777777" w:rsidR="006735E7" w:rsidRPr="00F53DBA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22B814" w14:textId="77777777" w:rsidR="006735E7" w:rsidRPr="00F53DBA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53DB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  <w:p w14:paraId="52C3F7C8" w14:textId="49227657" w:rsidR="00CC1CA9" w:rsidRPr="00F53DBA" w:rsidRDefault="00CC1CA9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47CA0A88" w14:textId="77777777" w:rsidR="006334CF" w:rsidRPr="00B11A33" w:rsidRDefault="006334CF">
      <w:pPr>
        <w:rPr>
          <w:color w:val="000000" w:themeColor="text1"/>
        </w:rPr>
      </w:pPr>
    </w:p>
    <w:sectPr w:rsidR="006334CF" w:rsidRPr="00B11A33" w:rsidSect="0016215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D14EA" w14:textId="77777777" w:rsidR="00F27333" w:rsidRDefault="00F27333" w:rsidP="008E2E2B">
      <w:pPr>
        <w:spacing w:after="0" w:line="240" w:lineRule="auto"/>
      </w:pPr>
      <w:r>
        <w:separator/>
      </w:r>
    </w:p>
  </w:endnote>
  <w:endnote w:type="continuationSeparator" w:id="0">
    <w:p w14:paraId="77344CC2" w14:textId="77777777" w:rsidR="00F27333" w:rsidRDefault="00F27333" w:rsidP="008E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2A8D" w14:textId="77777777" w:rsidR="00ED5F57" w:rsidRDefault="00ED5F5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F5311" w14:textId="1421B188" w:rsidR="00B11A33" w:rsidRPr="00ED5F57" w:rsidRDefault="00B11A33" w:rsidP="00ED5F5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75522" w14:textId="77777777" w:rsidR="00ED5F57" w:rsidRDefault="00ED5F5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070C" w14:textId="77777777" w:rsidR="00F27333" w:rsidRDefault="00F27333" w:rsidP="008E2E2B">
      <w:pPr>
        <w:spacing w:after="0" w:line="240" w:lineRule="auto"/>
      </w:pPr>
      <w:r>
        <w:separator/>
      </w:r>
    </w:p>
  </w:footnote>
  <w:footnote w:type="continuationSeparator" w:id="0">
    <w:p w14:paraId="07851065" w14:textId="77777777" w:rsidR="00F27333" w:rsidRDefault="00F27333" w:rsidP="008E2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473B5" w14:textId="77777777" w:rsidR="00ED5F57" w:rsidRDefault="00ED5F5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78FC7" w14:textId="77777777" w:rsidR="00ED5F57" w:rsidRDefault="00ED5F5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EF7C" w14:textId="77777777" w:rsidR="00ED5F57" w:rsidRDefault="00ED5F5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091114"/>
    <w:multiLevelType w:val="hybridMultilevel"/>
    <w:tmpl w:val="C86ECD66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C3AEC"/>
    <w:multiLevelType w:val="hybridMultilevel"/>
    <w:tmpl w:val="DB76FDC0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E2B"/>
    <w:rsid w:val="000141C3"/>
    <w:rsid w:val="000B2AE8"/>
    <w:rsid w:val="00125E19"/>
    <w:rsid w:val="0016215F"/>
    <w:rsid w:val="0019217D"/>
    <w:rsid w:val="001B3549"/>
    <w:rsid w:val="001D6E20"/>
    <w:rsid w:val="00222835"/>
    <w:rsid w:val="0025657B"/>
    <w:rsid w:val="00277CA6"/>
    <w:rsid w:val="00295D17"/>
    <w:rsid w:val="002C04E7"/>
    <w:rsid w:val="0034707C"/>
    <w:rsid w:val="00375745"/>
    <w:rsid w:val="00385E8A"/>
    <w:rsid w:val="003F0403"/>
    <w:rsid w:val="00485F55"/>
    <w:rsid w:val="004D3D93"/>
    <w:rsid w:val="00502BEA"/>
    <w:rsid w:val="0050637F"/>
    <w:rsid w:val="005A2EE0"/>
    <w:rsid w:val="005B6F84"/>
    <w:rsid w:val="006334CF"/>
    <w:rsid w:val="00643149"/>
    <w:rsid w:val="006735E7"/>
    <w:rsid w:val="0068350F"/>
    <w:rsid w:val="006A5EAF"/>
    <w:rsid w:val="006E7335"/>
    <w:rsid w:val="007321E1"/>
    <w:rsid w:val="00751208"/>
    <w:rsid w:val="00774FB3"/>
    <w:rsid w:val="007F2B50"/>
    <w:rsid w:val="0085372E"/>
    <w:rsid w:val="00876B1B"/>
    <w:rsid w:val="008E2E2B"/>
    <w:rsid w:val="009807A8"/>
    <w:rsid w:val="0098160F"/>
    <w:rsid w:val="009E0E9D"/>
    <w:rsid w:val="00A27266"/>
    <w:rsid w:val="00A35583"/>
    <w:rsid w:val="00A86406"/>
    <w:rsid w:val="00A97689"/>
    <w:rsid w:val="00AE5CCE"/>
    <w:rsid w:val="00AF08D5"/>
    <w:rsid w:val="00B049AE"/>
    <w:rsid w:val="00B11A33"/>
    <w:rsid w:val="00B80E7D"/>
    <w:rsid w:val="00C86870"/>
    <w:rsid w:val="00C92F50"/>
    <w:rsid w:val="00CA7CE3"/>
    <w:rsid w:val="00CC1CA9"/>
    <w:rsid w:val="00CF2EB8"/>
    <w:rsid w:val="00D10CED"/>
    <w:rsid w:val="00D5405F"/>
    <w:rsid w:val="00D549E9"/>
    <w:rsid w:val="00D71387"/>
    <w:rsid w:val="00D92E65"/>
    <w:rsid w:val="00DE6C26"/>
    <w:rsid w:val="00E03092"/>
    <w:rsid w:val="00E64C6B"/>
    <w:rsid w:val="00E77498"/>
    <w:rsid w:val="00EB50C3"/>
    <w:rsid w:val="00ED5F57"/>
    <w:rsid w:val="00F27333"/>
    <w:rsid w:val="00F53DBA"/>
    <w:rsid w:val="00F71D85"/>
    <w:rsid w:val="00FA16CD"/>
    <w:rsid w:val="02508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0E4A8"/>
  <w15:docId w15:val="{44A88335-ED60-4041-B030-0A5A6D2B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E2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8E2E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ieldText">
    <w:name w:val="Field Text"/>
    <w:basedOn w:val="Normal"/>
    <w:uiPriority w:val="99"/>
    <w:rsid w:val="008E2E2B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8E2E2B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8E2E2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2E2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E2E2B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125E19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logs.cfainstitute.org/investor/author/sloane/" TargetMode="External"/><Relationship Id="rId18" Type="http://schemas.openxmlformats.org/officeDocument/2006/relationships/hyperlink" Target="http://fgg-web.fgg.uni-lj.si/~/sdrobne/sor/SOR'21%20-%20Proceedings.pdf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zse.hr/" TargetMode="External"/><Relationship Id="rId7" Type="http://schemas.openxmlformats.org/officeDocument/2006/relationships/hyperlink" Target="https://www.cfainstitute.org/-/media/documents/book/rf-publication/2018/rf-v2018-n1-1.pdf" TargetMode="External"/><Relationship Id="rId12" Type="http://schemas.openxmlformats.org/officeDocument/2006/relationships/hyperlink" Target="https://blogs.cfainstitute.org/investor/author/thomasbrigandi/" TargetMode="External"/><Relationship Id="rId17" Type="http://schemas.openxmlformats.org/officeDocument/2006/relationships/hyperlink" Target="https://www.cfainstitute.org/-/media/documents/article/position-paper/esg-issues-in-investing-a-guide-for-investment-professionals.pdf" TargetMode="External"/><Relationship Id="rId25" Type="http://schemas.openxmlformats.org/officeDocument/2006/relationships/hyperlink" Target="http://www.dzs.hr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blogs.cfainstitute.org/investor/2022/02/04/2022-us-wealth-management-outlook-all-aboard-the-crypto-train/" TargetMode="External"/><Relationship Id="rId20" Type="http://schemas.openxmlformats.org/officeDocument/2006/relationships/hyperlink" Target="http://moj.efst.hr/interno/index.php?objavljeniRadovi=clanci&amp;id=132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s.cfainstitute.org/investor/2021/07/19/myth-busting-equities-are-an-inflation-hedge/" TargetMode="External"/><Relationship Id="rId24" Type="http://schemas.openxmlformats.org/officeDocument/2006/relationships/hyperlink" Target="https://www.cfainstitute.org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elibrary.imf.org/view/books/082/465808-9781513595603-en/ch002.xml" TargetMode="External"/><Relationship Id="rId23" Type="http://schemas.openxmlformats.org/officeDocument/2006/relationships/hyperlink" Target="http://www.poslovni.hr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blogs.cfainstitute.org/investor/author/nicolasrabener/" TargetMode="External"/><Relationship Id="rId19" Type="http://schemas.openxmlformats.org/officeDocument/2006/relationships/hyperlink" Target="https://www.cfainstitute.org/en/research/foundation/2021/negative-interest-rates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blogs.cfainstitute.org/investor/2021/01/31/gamestop-or-why-the-short-sellers-win/" TargetMode="External"/><Relationship Id="rId14" Type="http://schemas.openxmlformats.org/officeDocument/2006/relationships/hyperlink" Target="https://blogs.cfainstitute.org/investor/2018/02/20/the-seven-kinds-of-asset-owner-institutions/" TargetMode="External"/><Relationship Id="rId22" Type="http://schemas.openxmlformats.org/officeDocument/2006/relationships/hyperlink" Target="http://www.poslovni.hr/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hyperlink" Target="https://www.sciencedirect.com/science/article/abs/pii/S10629769183032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2018-10-19T15:11:00Z</cp:lastPrinted>
  <dcterms:created xsi:type="dcterms:W3CDTF">2026-02-25T07:08:00Z</dcterms:created>
  <dcterms:modified xsi:type="dcterms:W3CDTF">2026-02-27T12:10:00Z</dcterms:modified>
</cp:coreProperties>
</file>